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54156"/>
          <w:sz w:val="30"/>
        </w:rPr>
        <w:t>KOPFZENTRUM BIELEFELD</w:t>
      </w:r>
    </w:p>
    <w:p>
      <w:pPr>
        <w:jc w:val="center"/>
      </w:pPr>
      <w:r>
        <w:t>Privatklinik und Facharztzentrum · Stadtholz 39 · 33609 Bielefeld</w:t>
      </w:r>
    </w:p>
    <w:p>
      <w:pPr>
        <w:jc w:val="center"/>
      </w:pPr>
      <w:r>
        <w:rPr>
          <w:b/>
          <w:sz w:val="40"/>
        </w:rPr>
        <w:t>HAUSORDNUNG</w:t>
      </w:r>
    </w:p>
    <w:p>
      <w:r>
        <w:t>Stand: 31. Oktober 2026 · Entwurf zur Freigabe durch die Klinikleitung</w:t>
      </w:r>
    </w:p>
    <w:p>
      <w:r>
        <w:t>Herzlich willkommen im Kopfzentrum Bielefeld. Unsere Hausordnung dient dem Schutz der Patientinnen und Patienten, Angehörigen, Mitarbeitenden und Gäste sowie einem sicheren, ruhigen und geordneten Praxis- und Klinikbetrieb.</w:t>
      </w:r>
    </w:p>
    <w:p>
      <w:pPr>
        <w:pStyle w:val="Heading1"/>
      </w:pPr>
      <w:r>
        <w:t>§ 1 Geltungsbereich</w:t>
      </w:r>
    </w:p>
    <w:p>
      <w:r>
        <w:t>1. Die Hausordnung gilt in allen ambulanten und stationären Räumen, Operations-, Funktions-, Aufenthalts- und Verkehrsbereichen des Kopfzentrums.</w:t>
      </w:r>
    </w:p>
    <w:p>
      <w:r>
        <w:t>2. Sie gilt für Patienten, Begleitpersonen, Besucher, Mitarbeitende und externe Dienstleister. Behandlungsverträge, medizinische Anordnungen und gesetzliche Bestimmungen bleiben unberührt.</w:t>
      </w:r>
    </w:p>
    <w:p>
      <w:r>
        <w:t>3. Den berechtigten Anweisungen des Personals ist Folge zu leisten.</w:t>
      </w:r>
    </w:p>
    <w:p>
      <w:pPr>
        <w:pStyle w:val="Heading1"/>
      </w:pPr>
      <w:r>
        <w:t>§ 2 Verhalten und Rücksichtnahme</w:t>
      </w:r>
    </w:p>
    <w:p>
      <w:r>
        <w:t>1. Alle Personen begegnen einander respektvoll und wahren die Würde, Privatsphäre und Ruhe der Patienten.</w:t>
      </w:r>
    </w:p>
    <w:p>
      <w:r>
        <w:t>2. Lärm, störende Telefonate, Bedrohungen, Diskriminierung und Belästigung sind untersagt.</w:t>
      </w:r>
    </w:p>
    <w:p>
      <w:r>
        <w:t>3. Räume, Einrichtungen, medizinische Geräte und Kunstgegenstände sind pfleglich zu behandeln; nicht öffentliche Bereiche dürfen nur mit Berechtigung betreten werden.</w:t>
      </w:r>
    </w:p>
    <w:p>
      <w:pPr>
        <w:pStyle w:val="Heading1"/>
      </w:pPr>
      <w:r>
        <w:t>§ 3 Aufnahme und Aufenthalt</w:t>
      </w:r>
    </w:p>
    <w:p>
      <w:r>
        <w:t>1. Ambulante Patienten melden sich an der Rezeption auf Ebene 3; die stationäre Privatklinik befindet sich auf Ebene 2.</w:t>
      </w:r>
    </w:p>
    <w:p>
      <w:r>
        <w:t>2. Vereinbarte Termine sind einzuhalten; notwendige Unterlagen sind mitzubringen.</w:t>
      </w:r>
    </w:p>
    <w:p>
      <w:r>
        <w:t>3. Akute Beschwerden, Blutungen, Schwindel, Atemnot oder Schmerzen sind unverzüglich dem Personal mitzuteilen. Das Verlassen der Station ist mit dem Pflegepersonal abzustimmen.</w:t>
      </w:r>
    </w:p>
    <w:p>
      <w:pPr>
        <w:pStyle w:val="Heading1"/>
      </w:pPr>
      <w:r>
        <w:t>§ 4 Medizinische Sicherheit</w:t>
      </w:r>
    </w:p>
    <w:p>
      <w:r>
        <w:t>1. Ärztliche und pflegerische Anordnungen sind zu beachten; mitgebrachte Medikamente dürfen nur nach Abstimmung mit dem behandelnden Arzt eingenommen werden.</w:t>
      </w:r>
    </w:p>
    <w:p>
      <w:r>
        <w:t>2. Medizinische Geräte, Infusionen, Verbände und Überwachungseinrichtungen dürfen nicht eigenmächtig verändert werden.</w:t>
      </w:r>
    </w:p>
    <w:p>
      <w:r>
        <w:t>3. Nach Narkose oder Sedierung gelten die individuellen Entlassungs- und Begleitregelungen. Medizinisch notwendige Maßnahmen haben Vorrang vor Besuchs- und Komfortwünschen.</w:t>
      </w:r>
    </w:p>
    <w:p>
      <w:pPr>
        <w:pStyle w:val="Heading1"/>
      </w:pPr>
      <w:r>
        <w:t>§ 5 Ruhezeiten</w:t>
      </w:r>
    </w:p>
    <w:p>
      <w:r>
        <w:t>1. Vorgesehene Nachtruhe: 22:00 bis 07:00 Uhr. In dieser Zeit sind Lärm und störende Medienwiedergabe zu vermeiden; Kopfhörer werden empfohlen.</w:t>
      </w:r>
    </w:p>
    <w:p>
      <w:r>
        <w:t>2. Medizinisch notwendige Kontrollen und Notfallmaßnahmen bleiben jederzeit möglich.</w:t>
      </w:r>
    </w:p>
    <w:p>
      <w:pPr>
        <w:pStyle w:val="Heading1"/>
      </w:pPr>
      <w:r>
        <w:t>§ 6 Besuchsregelung</w:t>
      </w:r>
    </w:p>
    <w:p>
      <w:r>
        <w:t>1. Vorgesehene Besuchszeit: 10:00 bis 20:00 Uhr; individuelle Ausnahmen können mit dem Pflegepersonal vereinbart werden.</w:t>
      </w:r>
    </w:p>
    <w:p>
      <w:r>
        <w:t>2. Besucherzahlen können aus medizinischen, hygienischen oder organisatorischen Gründen begrenzt werden. Personen mit ansteckenden Symptomen sollen von Besuchen absehen.</w:t>
      </w:r>
    </w:p>
    <w:p>
      <w:r>
        <w:t>3. Bei Untersuchungen, Pflege und Ruhephasen können Besucher gebeten werden, das Zimmer vorübergehend zu verlassen. Übernachtungen von Begleitpersonen bedürfen vorheriger Absprache.</w:t>
      </w:r>
    </w:p>
    <w:p>
      <w:pPr>
        <w:pStyle w:val="Heading1"/>
      </w:pPr>
      <w:r>
        <w:t>§ 7 Hygiene und Infektionsschutz</w:t>
      </w:r>
    </w:p>
    <w:p>
      <w:r>
        <w:t>1. Hygieneanweisungen und gegebenenfalls angeordnete Schutzmaßnahmen sind einzuhalten; bereitgestellte Händedesinfektion ist zu nutzen.</w:t>
      </w:r>
    </w:p>
    <w:p>
      <w:r>
        <w:t>2. Operationssäle, Aufwachbereiche und medizinische Funktionsräume dürfen nur von autorisierten Personen betreten werden.</w:t>
      </w:r>
    </w:p>
    <w:p>
      <w:r>
        <w:t>3. Tiere sind grundsätzlich nicht zugelassen; gesetzliche Zutrittsrechte für Assistenzhunde bleiben unberührt. Abfälle sind sachgerecht zu entsorgen.</w:t>
      </w:r>
    </w:p>
    <w:p>
      <w:pPr>
        <w:pStyle w:val="Heading1"/>
      </w:pPr>
      <w:r>
        <w:t>§ 8 Rauchen, Alkohol und berauschende Mittel</w:t>
      </w:r>
    </w:p>
    <w:p>
      <w:r>
        <w:t>1. Rauchen und die Nutzung elektronischer Zigaretten sind in allen Innenräumen verboten.</w:t>
      </w:r>
    </w:p>
    <w:p>
      <w:r>
        <w:t>2. Alkohol und berauschende Mittel sind während des stationären Aufenthalts grundsätzlich nicht gestattet, sofern keine ausdrückliche medizinische Genehmigung besteht.</w:t>
      </w:r>
    </w:p>
    <w:p>
      <w:pPr>
        <w:pStyle w:val="Heading1"/>
      </w:pPr>
      <w:r>
        <w:t>§ 9 Speisen, Getränke und Komfortleistungen</w:t>
      </w:r>
    </w:p>
    <w:p>
      <w:r>
        <w:t>1. Die Verpflegung richtet sich nach den vereinbarten Leistungen und medizinischen Erfordernissen. Allergien und Unverträglichkeiten sind mitzuteilen.</w:t>
      </w:r>
    </w:p>
    <w:p>
      <w:r>
        <w:t>2. Ärztlich angeordnete Nüchternheitszeiten sind strikt einzuhalten. Mitgebrachte Speisen dürfen medizinische oder hygienische Vorgaben nicht beeinträchtigen.</w:t>
      </w:r>
    </w:p>
    <w:p>
      <w:pPr>
        <w:pStyle w:val="Heading1"/>
      </w:pPr>
      <w:r>
        <w:t>§ 10 Datenschutz und Aufnahmen</w:t>
      </w:r>
    </w:p>
    <w:p>
      <w:r>
        <w:t>1. Persönliche und medizinische Daten sind vertraulich. Unbefugtes Einsehen oder Fotografieren von Akten, Bildschirmen und Behandlungsinformationen ist untersagt.</w:t>
      </w:r>
    </w:p>
    <w:p>
      <w:r>
        <w:t>2. Bild- und Tonaufnahmen anderer Patienten oder Mitarbeitender erfordern deren Einwilligung. In Behandlungs- und Operationsbereichen ist zusätzlich eine vorherige Genehmigung erforderlich.</w:t>
      </w:r>
    </w:p>
    <w:p>
      <w:r>
        <w:t>3. Bei Veröffentlichungen, auch in sozialen Medien, sind Persönlichkeitsrechte und Datenschutz zu beachten.</w:t>
      </w:r>
    </w:p>
    <w:p>
      <w:pPr>
        <w:pStyle w:val="Heading1"/>
      </w:pPr>
      <w:r>
        <w:t>§ 11 Elektronische Geräte und Internet</w:t>
      </w:r>
    </w:p>
    <w:p>
      <w:r>
        <w:t>1. Private Geräte dürfen genutzt werden, soweit Behandlungen und Ruhe nicht gestört werden. In gekennzeichneten Funktionsbereichen kann die Nutzung eingeschränkt sein.</w:t>
      </w:r>
    </w:p>
    <w:p>
      <w:r>
        <w:t>2. Ein bereitgestellter Internetzugang darf nur im gesetzlichen Rahmen genutzt werden.</w:t>
      </w:r>
    </w:p>
    <w:p>
      <w:pPr>
        <w:pStyle w:val="Heading1"/>
      </w:pPr>
      <w:r>
        <w:t>§ 12 Wertgegenstände</w:t>
      </w:r>
    </w:p>
    <w:p>
      <w:r>
        <w:t>1. Wertgegenstände und größere Bargeldbeträge sollten möglichst nicht mitgebracht werden. Persönliche Gegenstände sind sicher aufzubewahren.</w:t>
      </w:r>
    </w:p>
    <w:p>
      <w:r>
        <w:t>2. Für Verlust oder Beschädigung gelten die gesetzlichen Haftungsbestimmungen. Fundsachen sind an Rezeption oder Pflegepersonal abzugeben.</w:t>
      </w:r>
    </w:p>
    <w:p>
      <w:pPr>
        <w:pStyle w:val="Heading1"/>
      </w:pPr>
      <w:r>
        <w:t>§ 13 Brandschutz und Sicherheit</w:t>
      </w:r>
    </w:p>
    <w:p>
      <w:r>
        <w:t>1. Fluchtwege, Notausgänge und Sicherheitseinrichtungen müssen frei bleiben. Offenes Feuer, Kerzen und nicht genehmigte Heiz- oder Kochgeräte sind untersagt.</w:t>
      </w:r>
    </w:p>
    <w:p>
      <w:r>
        <w:t>2. Im Gefahrenfall sind Anweisungen des Personals und der Rettungskräfte zu befolgen. Schäden und Gefahren sind unverzüglich zu melden.</w:t>
      </w:r>
    </w:p>
    <w:p>
      <w:pPr>
        <w:pStyle w:val="Heading1"/>
      </w:pPr>
      <w:r>
        <w:t>§ 14 Hausrecht</w:t>
      </w:r>
    </w:p>
    <w:p>
      <w:r>
        <w:t>1. Das Hausrecht übt die Klinikleitung beziehungsweise hierzu autorisiertes Personal aus.</w:t>
      </w:r>
    </w:p>
    <w:p>
      <w:r>
        <w:t>2. Bei erheblichen Störungen oder Gefährdungen können Personen zum Verlassen aufgefordert und gegebenenfalls mit einem Hausverbot belegt werden. Medizinische Versorgungspflichten und gesetzliche Rechte bleiben unberührt.</w:t>
      </w:r>
    </w:p>
    <w:p>
      <w:pPr>
        <w:pStyle w:val="Heading1"/>
      </w:pPr>
      <w:r>
        <w:t>§ 15 Wünsche und Beschwerden</w:t>
      </w:r>
    </w:p>
    <w:p>
      <w:r>
        <w:t>1. Wünsche, Beschwerden und Verbesserungsvorschläge können jederzeit an Rezeption, Pflegepersonal, behandelnde Ärzte oder Klinikleitung gerichtet werden. Rückmeldungen werden vertraulich und respektvoll behandelt.</w:t>
      </w:r>
    </w:p>
    <w:p>
      <w:pPr>
        <w:pStyle w:val="Heading1"/>
      </w:pPr>
      <w:r>
        <w:t>§ 16 Inkrafttreten</w:t>
      </w:r>
    </w:p>
    <w:p>
      <w:r>
        <w:t>1. Diese Hausordnung gilt ab ihrer Bekanntgabe und Freigabe durch die Klinikleitung. Die jeweils gültige Fassung wird im Kopfzentrum zugänglich gemacht.</w:t>
      </w:r>
    </w:p>
    <w:p>
      <w:r>
        <w:t>Kopfzentrum Bielefeld · Ärztliche Leitung: Prof. Dr. med. Dr. rer. nat. Holger Sudhoff · www.kopfzentrum-bielefeld.de</w:t>
      </w:r>
    </w:p>
    <w:p>
      <w:r>
        <w:t>Hinweis vor Freigabe: Besuchs- und Ruhezeiten sind vorgeschlagen und intern zu bestätigen. Die rechtliche Anwendbarkeit klinikspezifischer NRW-Regelungen ist zu prüfen.</w:t>
      </w:r>
    </w:p>
    <w:sectPr w:rsidR="00FC693F" w:rsidRPr="0006063C" w:rsidSect="00034616">
      <w:footerReference w:type="default" r:id="rId9"/>
      <w:pgSz w:w="12240" w:h="15840"/>
      <w:pgMar w:top="1134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Kopfzentrum Bielefeld | Hausordnung | Stand 31.10.2026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5415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